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DF3673" w:rsidRDefault="00366885" w:rsidP="0036688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KENTON </w:t>
      </w:r>
      <w:r w:rsidR="00DF3673">
        <w:rPr>
          <w:rFonts w:ascii="Arial,Bold" w:hAnsi="Arial,Bold" w:cs="Arial,Bold"/>
          <w:b/>
          <w:bCs/>
          <w:sz w:val="28"/>
          <w:szCs w:val="28"/>
        </w:rPr>
        <w:t>PARISH COUNCIL</w:t>
      </w:r>
    </w:p>
    <w:p w:rsidR="00DF3673" w:rsidRDefault="00DF3673" w:rsidP="008D70F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Anti-Fraud and Corruption Policy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1. </w:t>
      </w:r>
      <w:r w:rsidR="008D70F9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Statement of Intent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0F9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In carrying out its functions and responsib</w:t>
      </w:r>
      <w:r w:rsidR="008D70F9">
        <w:rPr>
          <w:rFonts w:ascii="Arial" w:hAnsi="Arial" w:cs="Arial"/>
        </w:rPr>
        <w:t xml:space="preserve">ilities the Parish Council will </w:t>
      </w:r>
      <w:r>
        <w:rPr>
          <w:rFonts w:ascii="Arial" w:hAnsi="Arial" w:cs="Arial"/>
        </w:rPr>
        <w:t>promote a culture of honesty,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openness and fairness and requires elected members and employees at all levels to conduct themselves in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accordance with the principles contained in The Relevant Authorities (General Principles) Order 2001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throughout their term of office and employment with the Council. The principles contained in the Order are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detailed in Appendix ‘A’.</w:t>
      </w:r>
      <w:r w:rsidR="008D70F9">
        <w:rPr>
          <w:rFonts w:ascii="Arial" w:hAnsi="Arial" w:cs="Arial"/>
        </w:rPr>
        <w:t xml:space="preserve"> 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Consequently the Council recognises and accepts the need for an Anti-Fraud and Corruption Policy.</w:t>
      </w:r>
      <w:r w:rsidR="008D70F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Council will not tolerate fraud and corruption in the administration of its resp</w:t>
      </w:r>
      <w:r w:rsidR="003147F6">
        <w:rPr>
          <w:rFonts w:ascii="Arial" w:hAnsi="Arial" w:cs="Arial"/>
        </w:rPr>
        <w:t xml:space="preserve">onsibilities </w:t>
      </w:r>
      <w:r>
        <w:rPr>
          <w:rFonts w:ascii="Arial" w:hAnsi="Arial" w:cs="Arial"/>
        </w:rPr>
        <w:t>and will deal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equally with offenders whether from inside or outside the Council.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Fraud and corruption are defined by the Audit Commission as follows:-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8D70F9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Fraud is the intentional distortion of financial statements, accounts or other records by </w:t>
      </w:r>
      <w:r w:rsidR="003147F6">
        <w:rPr>
          <w:rFonts w:ascii="Arial,Bold" w:hAnsi="Arial,Bold" w:cs="Arial,Bold"/>
          <w:b/>
          <w:bCs/>
        </w:rPr>
        <w:t>p</w:t>
      </w:r>
      <w:r>
        <w:rPr>
          <w:rFonts w:ascii="Arial,Bold" w:hAnsi="Arial,Bold" w:cs="Arial,Bold"/>
          <w:b/>
          <w:bCs/>
        </w:rPr>
        <w:t>ersons</w:t>
      </w:r>
      <w:r w:rsidR="008D70F9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internal or external to the authority which is carried out to conceal the </w:t>
      </w:r>
      <w:r w:rsidR="008D70F9">
        <w:rPr>
          <w:rFonts w:ascii="Arial,Bold" w:hAnsi="Arial,Bold" w:cs="Arial,Bold"/>
          <w:b/>
          <w:bCs/>
        </w:rPr>
        <w:t>mi</w:t>
      </w:r>
      <w:r>
        <w:rPr>
          <w:rFonts w:ascii="Arial,Bold" w:hAnsi="Arial,Bold" w:cs="Arial,Bold"/>
          <w:b/>
          <w:bCs/>
        </w:rPr>
        <w:t>sappropriation of assets or</w:t>
      </w:r>
      <w:r w:rsidR="008D70F9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otherwise for gain or to mislead or misrepresent</w:t>
      </w:r>
      <w:r w:rsidR="008D70F9">
        <w:rPr>
          <w:rFonts w:ascii="Arial,Bold" w:hAnsi="Arial,Bold" w:cs="Arial,Bold"/>
          <w:b/>
          <w:bCs/>
        </w:rPr>
        <w:t xml:space="preserve">. 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Corruption is the offering, giving, soliciting or acceptance of an inducement or reward which may</w:t>
      </w:r>
      <w:r w:rsidR="008D70F9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influence the action of any person to act against the interests of an organisation</w:t>
      </w:r>
      <w:r w:rsidR="008D70F9">
        <w:rPr>
          <w:rFonts w:ascii="Arial,Bold" w:hAnsi="Arial,Bold" w:cs="Arial,Bold"/>
          <w:b/>
          <w:bCs/>
        </w:rPr>
        <w:t>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In addition, corruption is hereby defined to also include the deliberate failure to disclose an interest</w:t>
      </w:r>
      <w:r w:rsidR="008D70F9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in order to obtain a financial or other pecuniary gain for oneself or another.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This policy identifies a series of measures designed to frustrate any attempted fraudulent or corrupt acts and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steps to be taken if such action occurs.</w:t>
      </w:r>
    </w:p>
    <w:p w:rsidR="003147F6" w:rsidRDefault="003147F6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policy is presented in six areas as follows:-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1 - Statement of Intent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2 - Culture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3 - Prevention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4 - Deterrence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5 - Detection and Investigation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6 - Awareness and Training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2. </w:t>
      </w:r>
      <w:r w:rsidR="008D70F9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Culture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The Parish Council promotes a culture of honesty, openness and fairness which supports its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opposition</w:t>
      </w:r>
      <w:proofErr w:type="gramEnd"/>
      <w:r>
        <w:rPr>
          <w:rFonts w:ascii="Arial" w:hAnsi="Arial" w:cs="Arial"/>
        </w:rPr>
        <w:t xml:space="preserve"> to fraud and corruption. The prevention and detection of fraud and corruption and the protection of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public purse are the responsibility of everyone. The elected members and employees play an important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role in creating and maintaining this culture. All are positively encouraged to raise concerns regarding fraud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corruption in the knowledge that such concerns will wherever possible be treated in confidence.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The Parish Council will ensure that any allegations received will be taken seriously and investigated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an appropriate manner. Those who defraud the Council or who are corrupt or who instigate financial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malpractice will be dealt with firmly. There is however a need to ensure that any investigation process is not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misused and, therefore, any abuse may, where appropriate, be dealt with as a disciplinary matter.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4EF" w:rsidRDefault="004F14EF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Where fraud and corruption has occurred due to a breakdown in systems or procedures,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arrangements</w:t>
      </w:r>
      <w:proofErr w:type="gramEnd"/>
      <w:r>
        <w:rPr>
          <w:rFonts w:ascii="Arial" w:hAnsi="Arial" w:cs="Arial"/>
        </w:rPr>
        <w:t xml:space="preserve"> will be made to ensure that the appropriate improvements in systems of control are</w:t>
      </w:r>
      <w:r w:rsidR="004F1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implemented to prevent a re-occurrence.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3. </w:t>
      </w:r>
      <w:r w:rsidR="008D70F9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Prevention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Role of Elected Members</w:t>
      </w:r>
    </w:p>
    <w:p w:rsidR="00DF3673" w:rsidRDefault="00DF3673" w:rsidP="008D7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As elected representatives all Members of the Council have a duty on behalf of their </w:t>
      </w:r>
      <w:r w:rsidR="003147F6">
        <w:rPr>
          <w:rFonts w:ascii="Arial" w:hAnsi="Arial" w:cs="Arial"/>
        </w:rPr>
        <w:t>e</w:t>
      </w:r>
      <w:r>
        <w:rPr>
          <w:rFonts w:ascii="Arial" w:hAnsi="Arial" w:cs="Arial"/>
        </w:rPr>
        <w:t>lectorate to protect the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 from all forms of fraud and corruption. This is reflected through the adoption of this Policy and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compliance with the Code of Conduct for elected Members, the Council’s Standing Orders and Financial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Regulations and other relevant legislation.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DF3673" w:rsidRDefault="00DF3673" w:rsidP="008D7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Code requires elected Members, inter alia, to declare and register interests and to register receipt of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gifts and hospitality. In addition elected members are given the opportunity to attend periodic update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sessions on matters of conduct and standards provided by the County Council’s Monitoring Officer.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Role of Clerk and Employees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8D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3.2.1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The Clerk</w:t>
      </w:r>
    </w:p>
    <w:p w:rsidR="008D70F9" w:rsidRDefault="008D70F9" w:rsidP="008D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is responsible for the communication and implementation of this Policy within the Council. He/she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also responsible for ensuring that employees are aware of the Council’s Financial Regulations and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Standing Orders and that the relevant requirements of each are being met in the day to day conduct of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 business.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will strive to create an environment in which employees feel able to approach him/her with any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concerns they may have regarding suspected irregularities.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Special arrangements will apply where employees are responsible for cash handling or are responsible for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financial systems and systems that generate payments. Checks are carried out on a regular basis to ensure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proper procedures are being followed.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Council recognises that a key preventative measure in dealing with fraud and corruption is ensuring that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effective steps are taken at the recruitment stage to establish, as far as possible, the honesty and integrity of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potential employees whether for permanent, temporary or casual posts.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3.2.2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Employees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work of employees is governed by the Council’s Standing Orders and Financial Regulations and other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policies i.e. Health and Safety etc.</w:t>
      </w: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 addition to the above employees are responsible for ensuring that they follow the instructions given to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them by the Clerk particularly with regard to the safekeeping of the Council’s assets.</w:t>
      </w:r>
    </w:p>
    <w:p w:rsidR="004F14EF" w:rsidRDefault="004F14EF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Employees are expected to be aware of the possibility that fraud, corruption and theft may occur in the</w:t>
      </w:r>
      <w:r w:rsidR="008D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workplace and consequently must feel able to share their concerns with the Clerk.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8D70F9">
        <w:rPr>
          <w:rFonts w:ascii="Arial" w:hAnsi="Arial" w:cs="Arial"/>
        </w:rPr>
        <w:tab/>
      </w:r>
      <w:r>
        <w:rPr>
          <w:rFonts w:ascii="Arial" w:hAnsi="Arial" w:cs="Arial"/>
        </w:rPr>
        <w:t>Conflicts of Interest</w:t>
      </w:r>
    </w:p>
    <w:p w:rsidR="008D70F9" w:rsidRDefault="008D70F9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Elected Members and employees must ensure that they avoid situations where there is a potential for a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conflict of interest. Effective role separation will ensure that decisions made are seen to be based on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impartial advice and therefore avoid questions regarding improper disclosure of confidential information.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 has produced a Protocol on Member/Officers Relations which provides advice on this and related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issues.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Role of Internal Audit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is responsible for ensuring that there is an adequate and effective system of internal audit of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Council’s accounting, financial and other systems in accordance with the provisions of the relevant Accounts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Audit Regulations. Internal audit plays a significant preventative role in ensuring that the releva</w:t>
      </w:r>
      <w:r w:rsidR="00D7099C">
        <w:rPr>
          <w:rFonts w:ascii="Arial" w:hAnsi="Arial" w:cs="Arial"/>
        </w:rPr>
        <w:t xml:space="preserve">nt </w:t>
      </w:r>
      <w:r>
        <w:rPr>
          <w:rFonts w:ascii="Arial" w:hAnsi="Arial" w:cs="Arial"/>
        </w:rPr>
        <w:t>systems deter fraud and corruption and will work with management to identify the procedural changes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necessary to prevent the Council from exposure to losses. Internal audit will also investigate cases of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suspected irregularity or fraud.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Role of External Audit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external auditor has a responsibility to review the Council’s arrangements for preventing and detecting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fraud and irregularities and arrangements designed to limit the opportunity for corrupt practices. This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responsibility is satisfied by undertaking a number of specific reviews and tests of the adequacy of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financial systems and other arrangements for the prevention and detection of fraud. The outcome of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reviews and tests are reported each year in the Annual audit letter which is presented to </w:t>
      </w:r>
      <w:proofErr w:type="gramStart"/>
      <w:r>
        <w:rPr>
          <w:rFonts w:ascii="Arial" w:hAnsi="Arial" w:cs="Arial"/>
        </w:rPr>
        <w:t>elected</w:t>
      </w:r>
      <w:proofErr w:type="gramEnd"/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 by the external auditor.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4. </w:t>
      </w:r>
      <w:r w:rsidR="00D7099C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Deterrence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Fraud, corruption and theft are considered to be serious offences against the Council and employees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face a disciplinary investigation if there is an allegation that they have been involved in any of these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activities. </w:t>
      </w:r>
      <w:proofErr w:type="gramStart"/>
      <w:r>
        <w:rPr>
          <w:rFonts w:ascii="Arial" w:hAnsi="Arial" w:cs="Arial"/>
        </w:rPr>
        <w:t>Where necessary, disciplinary action will be taken in addition to, or instead of, criminal proceeding</w:t>
      </w:r>
      <w:r w:rsidR="00D7099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depending on the circumstances of each individual case in a consistent manner.</w:t>
      </w:r>
      <w:proofErr w:type="gramEnd"/>
    </w:p>
    <w:p w:rsidR="00D7099C" w:rsidRDefault="00D7099C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Similarly any elected Member will face appropriate action under this policy if it is shown that they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involved in fraud, corruption or theft against the Council or have otherwise acted illegally.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The Council will not seek to cover up cases of fraud and corruption but conversely will try to ensure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the results of any action taken, including prosecutions, are notified to the media.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In all proven cases where financial loss has occurred and it is in the public’s interest to do so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 will seek to recover such loss and will give consideration to publicising the fact.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All anti-fraud and corruption activities, including the adoption of this policy, will be publicised to make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employees and the public aware of the Council’s commitment to taking appropriate action on fraud and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corruption when it occurs.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5</w:t>
      </w:r>
      <w:r w:rsidR="00D7099C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 xml:space="preserve"> </w:t>
      </w:r>
      <w:r w:rsidR="00D7099C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Detection and Investigation</w:t>
      </w:r>
    </w:p>
    <w:p w:rsidR="003147F6" w:rsidRDefault="003147F6" w:rsidP="00314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3147F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Systems of internal control have been established together with Financial Regulations and Standing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Orders to deter fraud and corruption. These are complemented by the work undertaken by Internal Audit in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review of systems and financial controls.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In addition it is often the vigilance of employees and members of the public that aids detection.</w:t>
      </w:r>
      <w:r w:rsidR="00D709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Employees are to be encouraged to raise their concerns without the fear of recrimination.</w:t>
      </w:r>
    </w:p>
    <w:p w:rsidR="004F14EF" w:rsidRDefault="004F14EF" w:rsidP="004F1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Frauds are, in some cases, discovered by chance or ‘tip-off’ and arrangements are in place to enable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 information to be properly dealt with.</w:t>
      </w:r>
    </w:p>
    <w:p w:rsidR="00D7099C" w:rsidRDefault="00D7099C" w:rsidP="00D7099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All suspected irregularities should be reported directly, or via an intermediary, to the Clerk. This is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essential to ensure the consistent treatment of information regarding fraud and corruption and will facilitate a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proper and thorough investigation.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5.5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Investigations will normally be conducted by the Council’s internal audit and reported to the Clerk and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Council will determine whether or not referral to the Police is appropriate. The outcome of all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investigations where loss has been suffered will be reported to the Council’s external auditor.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5.6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Following the completion of an investigation, the circumstances will be assessed to determine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 for procedural and system changes to ensure that future risks are eliminated.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5.7 </w:t>
      </w:r>
      <w:r w:rsidR="00D7099C">
        <w:rPr>
          <w:rFonts w:ascii="Arial" w:hAnsi="Arial" w:cs="Arial"/>
        </w:rPr>
        <w:tab/>
      </w:r>
      <w:r>
        <w:rPr>
          <w:rFonts w:ascii="Arial" w:hAnsi="Arial" w:cs="Arial"/>
        </w:rPr>
        <w:t>Where necessary, following the investigation, the Council’s disciplinary procedures will be applied to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employee found to be guilty of improper behaviour.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6</w:t>
      </w:r>
      <w:r w:rsidR="00D7099C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 xml:space="preserve"> </w:t>
      </w:r>
      <w:r w:rsidR="00D7099C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Awareness and Training</w:t>
      </w:r>
    </w:p>
    <w:p w:rsidR="004F14EF" w:rsidRDefault="004F14EF" w:rsidP="004F1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7099C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DF3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73">
        <w:rPr>
          <w:rFonts w:ascii="Arial" w:hAnsi="Arial" w:cs="Arial"/>
        </w:rPr>
        <w:t>The Council recognises that the sustained success of this policy and its general credibility will depend</w:t>
      </w:r>
      <w:r>
        <w:rPr>
          <w:rFonts w:ascii="Arial" w:hAnsi="Arial" w:cs="Arial"/>
        </w:rPr>
        <w:t xml:space="preserve"> </w:t>
      </w:r>
      <w:r w:rsidR="00DF3673">
        <w:rPr>
          <w:rFonts w:ascii="Arial" w:hAnsi="Arial" w:cs="Arial"/>
        </w:rPr>
        <w:t>upon the effectiveness of its training programmes and awareness on the part of elected members and</w:t>
      </w:r>
      <w:r>
        <w:rPr>
          <w:rFonts w:ascii="Arial" w:hAnsi="Arial" w:cs="Arial"/>
        </w:rPr>
        <w:t xml:space="preserve"> </w:t>
      </w:r>
      <w:r w:rsidR="00DF3673">
        <w:rPr>
          <w:rFonts w:ascii="Arial" w:hAnsi="Arial" w:cs="Arial"/>
        </w:rPr>
        <w:t>employees throughout the organisation.</w:t>
      </w:r>
    </w:p>
    <w:p w:rsidR="00D7099C" w:rsidRDefault="00D7099C" w:rsidP="00D7099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</w:rPr>
      </w:pPr>
    </w:p>
    <w:p w:rsidR="00DF3673" w:rsidRDefault="00D7099C" w:rsidP="004F14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DF3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73">
        <w:rPr>
          <w:rFonts w:ascii="Arial" w:hAnsi="Arial" w:cs="Arial"/>
        </w:rPr>
        <w:t>Employees will be made aware of their responsibilities and the procedures to be followed for the</w:t>
      </w:r>
      <w:r>
        <w:rPr>
          <w:rFonts w:ascii="Arial" w:hAnsi="Arial" w:cs="Arial"/>
        </w:rPr>
        <w:t xml:space="preserve"> </w:t>
      </w:r>
      <w:r w:rsidR="00DF3673">
        <w:rPr>
          <w:rFonts w:ascii="Arial" w:hAnsi="Arial" w:cs="Arial"/>
        </w:rPr>
        <w:t>safekeeping of Council’s assets and will be advised that failure to adhere to the specified procedures may</w:t>
      </w:r>
      <w:r>
        <w:rPr>
          <w:rFonts w:ascii="Arial" w:hAnsi="Arial" w:cs="Arial"/>
        </w:rPr>
        <w:t xml:space="preserve"> </w:t>
      </w:r>
      <w:r w:rsidR="00DF3673">
        <w:rPr>
          <w:rFonts w:ascii="Arial" w:hAnsi="Arial" w:cs="Arial"/>
        </w:rPr>
        <w:t>lead to disciplinary action being taken.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7</w:t>
      </w:r>
      <w:r w:rsidR="00D7099C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 xml:space="preserve"> </w:t>
      </w:r>
      <w:r w:rsidR="00D7099C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>Conclusion</w:t>
      </w:r>
    </w:p>
    <w:p w:rsidR="00D7099C" w:rsidRDefault="00DF3673" w:rsidP="00D7099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Council has in place a network of systems and procedures to assist in the prevention and detection of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fraud and corruption as part of the Council’s risk management procedures. The Council is determined to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ensure that these arrangements will keep pace with future developments in prevention and detection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techniques regarding fraudulent or corrupt activity that may affect its operations</w:t>
      </w: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F3673" w:rsidRDefault="00DF3673" w:rsidP="00D7099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has day to day responsibility for the successful operation of the relevant systems supported by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internal and external audit and will ensure that this policy is reviewed annually in order to be satisfied that the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Councils exposure to potential fraud and corruption is minimised.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Adopted</w:t>
      </w:r>
      <w:r w:rsidR="00916F23">
        <w:rPr>
          <w:rFonts w:ascii="Arial,Bold" w:hAnsi="Arial,Bold" w:cs="Arial,Bold"/>
          <w:b/>
          <w:bCs/>
        </w:rPr>
        <w:t xml:space="preserve"> at the meeting of the Kenton</w:t>
      </w:r>
      <w:r>
        <w:rPr>
          <w:rFonts w:ascii="Arial,Bold" w:hAnsi="Arial,Bold" w:cs="Arial,Bold"/>
          <w:b/>
          <w:bCs/>
        </w:rPr>
        <w:t xml:space="preserve"> Pari</w:t>
      </w:r>
      <w:r w:rsidR="00916F23">
        <w:rPr>
          <w:rFonts w:ascii="Arial,Bold" w:hAnsi="Arial,Bold" w:cs="Arial,Bold"/>
          <w:b/>
          <w:bCs/>
        </w:rPr>
        <w:t>sh Council held on 10</w:t>
      </w:r>
      <w:r w:rsidR="00D7099C">
        <w:rPr>
          <w:rFonts w:ascii="Arial,Bold" w:hAnsi="Arial,Bold" w:cs="Arial,Bold"/>
          <w:b/>
          <w:bCs/>
        </w:rPr>
        <w:t xml:space="preserve"> February 2016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Appendix ‘A’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THE GENERAL PRINCIPLES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Selflessness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only serve the public interest and should never improperly confer an advantage or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disadvantage</w:t>
      </w:r>
      <w:proofErr w:type="gramEnd"/>
      <w:r>
        <w:rPr>
          <w:rFonts w:ascii="Arial" w:hAnsi="Arial" w:cs="Arial"/>
        </w:rPr>
        <w:t xml:space="preserve"> on any person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Honesty and Integrity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not place themselves in situations where their honesty and integrity may be questioned,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not behave improperly and should on all occasions avoid the appearance of such behaviour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Objectivity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make decisions on merit, including when making appointments, awarding contracts or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recommending individuals for rewards or benefits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Accountability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be accountable to the public for their actions and the manner in which they carry out their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responsibilities and should co-operate fully and honestly with any scrutiny appropriate to their particular office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Openness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be as open as possible about their actions and those of their authority and should be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prepared to give reasons for those actions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Personal Judgement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should take account of the views of others, including their political groups, but should reach </w:t>
      </w:r>
      <w:proofErr w:type="spellStart"/>
      <w:r>
        <w:rPr>
          <w:rFonts w:ascii="Arial" w:hAnsi="Arial" w:cs="Arial"/>
        </w:rPr>
        <w:t>thei</w:t>
      </w:r>
      <w:proofErr w:type="spellEnd"/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own conclusions on the issues before them and act in accordance with those conclusions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Respect for Others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promote equality by not discriminating unlawfully against any person, and by treating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people with respect, regardless of their race, age, religion, gender, sexual orientation or gender disability.</w:t>
      </w:r>
      <w:r w:rsidR="009A25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They should respect the impartiality and integrity of the authority’s statutory officers and its other employees</w:t>
      </w:r>
      <w:r w:rsidR="00D7099C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Duty to Uphold the Law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uphold the law and, on all occasions, act in accordance with the trust that the public is</w:t>
      </w:r>
      <w:r w:rsidR="00D7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entitled to place in them</w:t>
      </w:r>
      <w:r w:rsidR="009A25F3">
        <w:rPr>
          <w:rFonts w:ascii="Arial" w:hAnsi="Arial" w:cs="Arial"/>
        </w:rPr>
        <w:t>.</w:t>
      </w:r>
    </w:p>
    <w:p w:rsidR="00D7099C" w:rsidRDefault="00D7099C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Stewardship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should do whatever they are able to do to ensure that their authorities use their resources</w:t>
      </w: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prudently</w:t>
      </w:r>
      <w:proofErr w:type="gramEnd"/>
      <w:r>
        <w:rPr>
          <w:rFonts w:ascii="Arial" w:hAnsi="Arial" w:cs="Arial"/>
        </w:rPr>
        <w:t xml:space="preserve"> and in accordance with the law</w:t>
      </w:r>
      <w:r w:rsidR="009A25F3">
        <w:rPr>
          <w:rFonts w:ascii="Arial" w:hAnsi="Arial" w:cs="Arial"/>
        </w:rPr>
        <w:t>.</w:t>
      </w:r>
    </w:p>
    <w:p w:rsidR="009A25F3" w:rsidRDefault="009A25F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DF3673" w:rsidRDefault="00DF3673" w:rsidP="00DF36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Leadership</w:t>
      </w:r>
    </w:p>
    <w:p w:rsidR="00F77B69" w:rsidRDefault="00DF3673" w:rsidP="009A25F3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</w:rPr>
        <w:t>Members should promote and support these principles by leadership, and by example, and should act in a way that</w:t>
      </w:r>
      <w:r w:rsidR="009A25F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secures or preserves public confidence</w:t>
      </w:r>
      <w:r w:rsidR="009A25F3">
        <w:rPr>
          <w:rFonts w:ascii="TimesNewRoman" w:hAnsi="TimesNewRoman" w:cs="TimesNewRoman"/>
        </w:rPr>
        <w:t>.</w:t>
      </w:r>
    </w:p>
    <w:sectPr w:rsidR="00F77B69" w:rsidSect="008D70F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3673"/>
    <w:rsid w:val="00265E2F"/>
    <w:rsid w:val="003147F6"/>
    <w:rsid w:val="00366885"/>
    <w:rsid w:val="004F14EF"/>
    <w:rsid w:val="005C73B3"/>
    <w:rsid w:val="00733A7E"/>
    <w:rsid w:val="007A4DA6"/>
    <w:rsid w:val="008D70F9"/>
    <w:rsid w:val="00916F23"/>
    <w:rsid w:val="009A25F3"/>
    <w:rsid w:val="00A02B2E"/>
    <w:rsid w:val="00CB4718"/>
    <w:rsid w:val="00D7099C"/>
    <w:rsid w:val="00DF3673"/>
    <w:rsid w:val="00F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</dc:creator>
  <cp:lastModifiedBy>suzanna</cp:lastModifiedBy>
  <cp:revision>2</cp:revision>
  <cp:lastPrinted>2016-02-10T13:58:00Z</cp:lastPrinted>
  <dcterms:created xsi:type="dcterms:W3CDTF">2016-02-10T13:59:00Z</dcterms:created>
  <dcterms:modified xsi:type="dcterms:W3CDTF">2016-02-10T13:59:00Z</dcterms:modified>
</cp:coreProperties>
</file>